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11E0" w14:textId="77777777" w:rsidR="007F2103" w:rsidRPr="00FC3C24" w:rsidRDefault="007F2103" w:rsidP="007F2103">
      <w:pPr>
        <w:spacing w:after="0" w:line="240" w:lineRule="auto"/>
        <w:rPr>
          <w:b/>
          <w:bCs/>
        </w:rPr>
      </w:pPr>
      <w:r w:rsidRPr="00FC3C24">
        <w:rPr>
          <w:b/>
          <w:bCs/>
        </w:rPr>
        <w:t xml:space="preserve">FÉNYTECHNIKA: </w:t>
      </w:r>
    </w:p>
    <w:p w14:paraId="287A6347" w14:textId="77777777" w:rsidR="007F2103" w:rsidRDefault="007F2103" w:rsidP="007F2103">
      <w:pPr>
        <w:spacing w:after="0" w:line="240" w:lineRule="auto"/>
      </w:pPr>
    </w:p>
    <w:p w14:paraId="6F2C6F4D" w14:textId="521596C4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 xml:space="preserve">Fényvezérlők: </w:t>
      </w:r>
      <w:r>
        <w:tab/>
      </w:r>
      <w:proofErr w:type="spellStart"/>
      <w:r>
        <w:t>Lightshark</w:t>
      </w:r>
      <w:proofErr w:type="spellEnd"/>
      <w:r>
        <w:t xml:space="preserve"> LS-1 digitális</w:t>
      </w:r>
      <w:r>
        <w:tab/>
      </w:r>
      <w:r>
        <w:t xml:space="preserve">1 db. </w:t>
      </w:r>
    </w:p>
    <w:p w14:paraId="6C7DA155" w14:textId="41E218D1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</w:r>
      <w:proofErr w:type="spellStart"/>
      <w:r>
        <w:t>Work</w:t>
      </w:r>
      <w:proofErr w:type="spellEnd"/>
      <w:r>
        <w:t xml:space="preserve"> 48ch analóg</w:t>
      </w:r>
      <w:r>
        <w:tab/>
      </w:r>
      <w:r>
        <w:t>1 db.</w:t>
      </w:r>
    </w:p>
    <w:p w14:paraId="7F2AA648" w14:textId="78903568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proofErr w:type="spellStart"/>
      <w:r>
        <w:t>Dimmerek</w:t>
      </w:r>
      <w:proofErr w:type="spellEnd"/>
      <w:r>
        <w:t xml:space="preserve">: </w:t>
      </w:r>
      <w:r>
        <w:tab/>
        <w:t xml:space="preserve">Pegasus PRO 12 x 2,3 kW Digital </w:t>
      </w:r>
      <w:proofErr w:type="spellStart"/>
      <w:r>
        <w:t>Dimmer</w:t>
      </w:r>
      <w:proofErr w:type="spellEnd"/>
      <w:r>
        <w:tab/>
        <w:t xml:space="preserve">2 db. </w:t>
      </w:r>
    </w:p>
    <w:p w14:paraId="223A1D3B" w14:textId="0C93B88C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 xml:space="preserve">Reflektorok: </w:t>
      </w:r>
      <w:r>
        <w:tab/>
      </w:r>
      <w:proofErr w:type="spellStart"/>
      <w:r>
        <w:t>Theatre</w:t>
      </w:r>
      <w:proofErr w:type="spellEnd"/>
      <w:r>
        <w:t xml:space="preserve"> 650/1000W</w:t>
      </w:r>
      <w:r>
        <w:tab/>
      </w:r>
      <w:r>
        <w:t xml:space="preserve">7 db. </w:t>
      </w:r>
    </w:p>
    <w:p w14:paraId="2A802AB0" w14:textId="0D5D7236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  <w:t>Pc 500W</w:t>
      </w:r>
      <w:r>
        <w:tab/>
      </w:r>
      <w:r>
        <w:t>4 db</w:t>
      </w:r>
    </w:p>
    <w:p w14:paraId="11F27C01" w14:textId="006A1D8B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</w:r>
      <w:proofErr w:type="spellStart"/>
      <w:r>
        <w:t>Tronios</w:t>
      </w:r>
      <w:proofErr w:type="spellEnd"/>
      <w:r>
        <w:t xml:space="preserve"> </w:t>
      </w:r>
      <w:proofErr w:type="spellStart"/>
      <w:r>
        <w:t>BeamZ</w:t>
      </w:r>
      <w:proofErr w:type="spellEnd"/>
      <w:r>
        <w:t xml:space="preserve"> LED PAR 64 18x10W</w:t>
      </w:r>
      <w:r>
        <w:tab/>
      </w:r>
      <w:r>
        <w:t>5 db.</w:t>
      </w:r>
    </w:p>
    <w:p w14:paraId="1E8BF294" w14:textId="5C7E9D6C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</w:r>
      <w:proofErr w:type="spellStart"/>
      <w:r>
        <w:t>Cameo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Star, LED-PAR</w:t>
      </w:r>
      <w:r>
        <w:tab/>
        <w:t>6 db.</w:t>
      </w:r>
    </w:p>
    <w:p w14:paraId="79E5E4CA" w14:textId="78A3687E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</w:r>
      <w:proofErr w:type="spellStart"/>
      <w:r>
        <w:t>Cameo</w:t>
      </w:r>
      <w:proofErr w:type="spellEnd"/>
      <w:r>
        <w:t xml:space="preserve"> </w:t>
      </w:r>
      <w:proofErr w:type="spellStart"/>
      <w:r>
        <w:t>Hydrabeam</w:t>
      </w:r>
      <w:proofErr w:type="spellEnd"/>
      <w:r>
        <w:t xml:space="preserve"> 100 RGBW</w:t>
      </w:r>
      <w:r>
        <w:tab/>
      </w:r>
      <w:r>
        <w:t>4 db.</w:t>
      </w:r>
    </w:p>
    <w:p w14:paraId="6F5AF358" w14:textId="003598F3" w:rsidR="007F2103" w:rsidRDefault="007F2103" w:rsidP="007F2103">
      <w:pPr>
        <w:tabs>
          <w:tab w:val="left" w:pos="1560"/>
          <w:tab w:val="left" w:pos="5670"/>
          <w:tab w:val="left" w:pos="5812"/>
        </w:tabs>
        <w:spacing w:after="0" w:line="240" w:lineRule="auto"/>
      </w:pPr>
      <w:r>
        <w:tab/>
      </w:r>
      <w:proofErr w:type="spellStart"/>
      <w:r>
        <w:t>ProLight</w:t>
      </w:r>
      <w:proofErr w:type="spellEnd"/>
      <w:r>
        <w:t xml:space="preserve"> </w:t>
      </w:r>
      <w:proofErr w:type="spellStart"/>
      <w:r>
        <w:t>Pixizoom</w:t>
      </w:r>
      <w:proofErr w:type="spellEnd"/>
      <w:r>
        <w:tab/>
      </w:r>
      <w:r>
        <w:t>2 db</w:t>
      </w:r>
      <w:r>
        <w:t>.</w:t>
      </w:r>
    </w:p>
    <w:p w14:paraId="692B83D4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4E07D471" w14:textId="43D678EB" w:rsidR="007F2103" w:rsidRPr="00FC3C24" w:rsidRDefault="007F2103" w:rsidP="007F2103">
      <w:pPr>
        <w:tabs>
          <w:tab w:val="left" w:pos="1560"/>
          <w:tab w:val="left" w:pos="5812"/>
        </w:tabs>
        <w:spacing w:after="0" w:line="240" w:lineRule="auto"/>
        <w:rPr>
          <w:b/>
          <w:bCs/>
        </w:rPr>
      </w:pPr>
      <w:r w:rsidRPr="00FC3C24">
        <w:rPr>
          <w:b/>
          <w:bCs/>
        </w:rPr>
        <w:t xml:space="preserve">HANGTECHNIKA: </w:t>
      </w:r>
    </w:p>
    <w:p w14:paraId="1D6DE11F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21AE6E5F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PA (Front):</w:t>
      </w:r>
    </w:p>
    <w:p w14:paraId="408B7678" w14:textId="73F6EC49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Erősítő:</w:t>
      </w:r>
      <w:r>
        <w:tab/>
      </w:r>
      <w:r>
        <w:t>NEXO, DTAMP 1.3</w:t>
      </w:r>
      <w:r>
        <w:tab/>
      </w:r>
      <w:r>
        <w:t xml:space="preserve">1 db. </w:t>
      </w:r>
    </w:p>
    <w:p w14:paraId="414CA4D2" w14:textId="3DC96B20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 xml:space="preserve">Processzor: </w:t>
      </w:r>
      <w:r>
        <w:tab/>
        <w:t xml:space="preserve"> NEXO, DTD-TU</w:t>
      </w:r>
      <w:r>
        <w:tab/>
      </w:r>
      <w:r>
        <w:t xml:space="preserve">1 db. </w:t>
      </w:r>
    </w:p>
    <w:p w14:paraId="345BF437" w14:textId="280F4D86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Hangfal (TOP):</w:t>
      </w:r>
      <w:r>
        <w:tab/>
        <w:t xml:space="preserve"> NEXO, GEO M620 </w:t>
      </w:r>
      <w:r>
        <w:tab/>
        <w:t xml:space="preserve">6 db. </w:t>
      </w:r>
    </w:p>
    <w:p w14:paraId="46B4B959" w14:textId="4CCB3C3A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Hangfal (SUB):</w:t>
      </w:r>
      <w:r>
        <w:tab/>
      </w:r>
      <w:r>
        <w:t xml:space="preserve">NEXO, LS18 </w:t>
      </w:r>
      <w:r>
        <w:tab/>
      </w:r>
      <w:r>
        <w:t>2 db.</w:t>
      </w:r>
    </w:p>
    <w:p w14:paraId="1E375D3B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4D00685D" w14:textId="6D3D9CB2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proofErr w:type="spellStart"/>
      <w:r>
        <w:t>Mixer:digitális</w:t>
      </w:r>
      <w:proofErr w:type="spellEnd"/>
      <w:r>
        <w:tab/>
      </w:r>
      <w:r>
        <w:t xml:space="preserve">Allen &amp; </w:t>
      </w:r>
      <w:proofErr w:type="spellStart"/>
      <w:r>
        <w:t>Heath</w:t>
      </w:r>
      <w:proofErr w:type="spellEnd"/>
      <w:r>
        <w:t xml:space="preserve"> Sq-6</w:t>
      </w:r>
      <w:r>
        <w:tab/>
      </w:r>
      <w:r>
        <w:t>1 db.</w:t>
      </w:r>
    </w:p>
    <w:p w14:paraId="23B0A003" w14:textId="1747A2B4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r>
        <w:t xml:space="preserve">ALLEN&amp;HEATH, DX168 </w:t>
      </w:r>
      <w:proofErr w:type="spellStart"/>
      <w:r>
        <w:t>digi.box</w:t>
      </w:r>
      <w:proofErr w:type="spellEnd"/>
      <w:r>
        <w:tab/>
        <w:t xml:space="preserve">1 db. </w:t>
      </w:r>
    </w:p>
    <w:p w14:paraId="49F75FF7" w14:textId="629AC513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ab/>
        <w:t xml:space="preserve">KLOTZ, CAT5, </w:t>
      </w:r>
      <w:proofErr w:type="spellStart"/>
      <w:r>
        <w:t>ethernet</w:t>
      </w:r>
      <w:proofErr w:type="spellEnd"/>
      <w:r>
        <w:t xml:space="preserve"> kábel, 30+20m.</w:t>
      </w:r>
      <w:r>
        <w:tab/>
      </w:r>
      <w:r>
        <w:t>1 db.</w:t>
      </w:r>
    </w:p>
    <w:p w14:paraId="32296E82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7A813AA7" w14:textId="3E0B166D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Mixer:</w:t>
      </w:r>
      <w:r>
        <w:tab/>
      </w:r>
      <w:r>
        <w:t>analóg</w:t>
      </w:r>
      <w:r>
        <w:t xml:space="preserve">, </w:t>
      </w:r>
      <w:r>
        <w:t xml:space="preserve">Allen &amp; </w:t>
      </w:r>
      <w:proofErr w:type="spellStart"/>
      <w:r>
        <w:t>Heath</w:t>
      </w:r>
      <w:proofErr w:type="spellEnd"/>
      <w:r>
        <w:t xml:space="preserve"> ZED428</w:t>
      </w:r>
      <w:r>
        <w:tab/>
      </w:r>
      <w:r>
        <w:t>1 db.</w:t>
      </w:r>
    </w:p>
    <w:p w14:paraId="4AB4192B" w14:textId="749F8F6E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proofErr w:type="spellStart"/>
      <w:r>
        <w:t>Alesis</w:t>
      </w:r>
      <w:proofErr w:type="spellEnd"/>
      <w:r>
        <w:t xml:space="preserve"> </w:t>
      </w:r>
      <w:proofErr w:type="spellStart"/>
      <w:r>
        <w:t>Midiverb</w:t>
      </w:r>
      <w:proofErr w:type="spellEnd"/>
      <w:r>
        <w:t xml:space="preserve"> 4 </w:t>
      </w:r>
      <w:proofErr w:type="spellStart"/>
      <w:r>
        <w:t>multieffect</w:t>
      </w:r>
      <w:proofErr w:type="spellEnd"/>
      <w:r>
        <w:tab/>
      </w:r>
      <w:r>
        <w:t>1 db.</w:t>
      </w:r>
    </w:p>
    <w:p w14:paraId="7A36743D" w14:textId="6D1B1ACA" w:rsidR="007F2103" w:rsidRDefault="00FC3C24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proofErr w:type="spellStart"/>
      <w:r w:rsidR="007F2103">
        <w:t>Behringer</w:t>
      </w:r>
      <w:proofErr w:type="spellEnd"/>
      <w:r w:rsidR="007F2103">
        <w:t xml:space="preserve"> </w:t>
      </w:r>
      <w:proofErr w:type="spellStart"/>
      <w:r w:rsidR="007F2103">
        <w:t>Composer</w:t>
      </w:r>
      <w:proofErr w:type="spellEnd"/>
      <w:r w:rsidR="007F2103">
        <w:t xml:space="preserve"> pro 3 </w:t>
      </w:r>
      <w:proofErr w:type="spellStart"/>
      <w:r w:rsidR="007F2103">
        <w:t>compressor</w:t>
      </w:r>
      <w:proofErr w:type="spellEnd"/>
      <w:r w:rsidR="007F2103">
        <w:tab/>
      </w:r>
      <w:r w:rsidR="007F2103">
        <w:t>1 db</w:t>
      </w:r>
      <w:r w:rsidR="007F2103">
        <w:t>.</w:t>
      </w:r>
      <w:r w:rsidR="007F2103">
        <w:t xml:space="preserve"> </w:t>
      </w:r>
    </w:p>
    <w:p w14:paraId="16163E66" w14:textId="43DFB470" w:rsidR="007F2103" w:rsidRDefault="00FC3C24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proofErr w:type="spellStart"/>
      <w:r w:rsidR="007F2103">
        <w:t>dbx</w:t>
      </w:r>
      <w:proofErr w:type="spellEnd"/>
      <w:r w:rsidR="007F2103">
        <w:t xml:space="preserve"> 215 s </w:t>
      </w:r>
      <w:proofErr w:type="spellStart"/>
      <w:r w:rsidR="007F2103">
        <w:t>Graphic</w:t>
      </w:r>
      <w:proofErr w:type="spellEnd"/>
      <w:r w:rsidR="007F2103">
        <w:t xml:space="preserve"> EQ</w:t>
      </w:r>
      <w:r w:rsidR="007F2103">
        <w:tab/>
      </w:r>
      <w:r w:rsidR="007F2103">
        <w:t xml:space="preserve">1 db. </w:t>
      </w:r>
    </w:p>
    <w:p w14:paraId="6E649ACE" w14:textId="1A64F01D" w:rsidR="007F2103" w:rsidRDefault="00FC3C24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r w:rsidR="007F2103">
        <w:t>24/8 csoportkábel</w:t>
      </w:r>
      <w:r>
        <w:tab/>
      </w:r>
      <w:r w:rsidR="007F2103">
        <w:t>1 db.</w:t>
      </w:r>
    </w:p>
    <w:p w14:paraId="2493C32E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53B37661" w14:textId="7073E818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Monitor:</w:t>
      </w:r>
      <w:r w:rsidR="00FC3C24">
        <w:tab/>
      </w:r>
      <w:r>
        <w:t>RCF, ART310A (300W/RMS,10”,127dB)</w:t>
      </w:r>
      <w:r w:rsidR="00FC3C24">
        <w:tab/>
      </w:r>
      <w:r>
        <w:t>4 db.</w:t>
      </w:r>
    </w:p>
    <w:p w14:paraId="26D149B2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091A3B77" w14:textId="77777777" w:rsidR="007F2103" w:rsidRPr="00FC3C24" w:rsidRDefault="007F2103" w:rsidP="007F2103">
      <w:pPr>
        <w:tabs>
          <w:tab w:val="left" w:pos="1560"/>
          <w:tab w:val="left" w:pos="5812"/>
        </w:tabs>
        <w:spacing w:after="0" w:line="240" w:lineRule="auto"/>
        <w:rPr>
          <w:b/>
          <w:bCs/>
        </w:rPr>
      </w:pPr>
      <w:r w:rsidRPr="00FC3C24">
        <w:rPr>
          <w:b/>
          <w:bCs/>
        </w:rPr>
        <w:t xml:space="preserve">MIKROFONOK /MIKROFONÁLLVÁNYOK: </w:t>
      </w:r>
    </w:p>
    <w:p w14:paraId="4E67F2C3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04D8F4F7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URH szettek</w:t>
      </w:r>
    </w:p>
    <w:p w14:paraId="643CCCC0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 xml:space="preserve">4 db </w:t>
      </w:r>
      <w:proofErr w:type="spellStart"/>
      <w:r>
        <w:t>sennheiser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100 zsebadó és vevő </w:t>
      </w:r>
    </w:p>
    <w:p w14:paraId="0B87D61E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 xml:space="preserve">4 db </w:t>
      </w:r>
      <w:proofErr w:type="spellStart"/>
      <w:r>
        <w:t>sennheiser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100 kézi mikrofon </w:t>
      </w:r>
    </w:p>
    <w:p w14:paraId="752DF3BE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3 db fejmikrofon (2 fekete, 1 bézs)</w:t>
      </w:r>
    </w:p>
    <w:p w14:paraId="7EECBEB9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7db port (4 fekete, 3 bézs)</w:t>
      </w:r>
    </w:p>
    <w:p w14:paraId="1B1B5271" w14:textId="77777777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</w:p>
    <w:p w14:paraId="02367AC4" w14:textId="71024AEB" w:rsidR="007F2103" w:rsidRDefault="007F2103" w:rsidP="007F2103">
      <w:pPr>
        <w:tabs>
          <w:tab w:val="left" w:pos="1560"/>
          <w:tab w:val="left" w:pos="5812"/>
        </w:tabs>
        <w:spacing w:after="0" w:line="240" w:lineRule="auto"/>
      </w:pPr>
      <w:r>
        <w:t>Dobmikrofonok:</w:t>
      </w:r>
      <w:r w:rsidR="00FC3C24">
        <w:tab/>
      </w:r>
      <w:r>
        <w:t>SHURE, PG52, dinamikus, lábdob</w:t>
      </w:r>
      <w:r w:rsidR="00FC3C24">
        <w:tab/>
      </w:r>
      <w:r>
        <w:t>1 db.</w:t>
      </w:r>
    </w:p>
    <w:p w14:paraId="7F107024" w14:textId="440B5BEA" w:rsidR="007F2103" w:rsidRDefault="00FC3C24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r w:rsidR="007F2103">
        <w:t>SHURE, PG81, kondenzátor, OH./lábcin</w:t>
      </w:r>
      <w:r>
        <w:tab/>
      </w:r>
      <w:r w:rsidR="007F2103">
        <w:t>3 db.</w:t>
      </w:r>
    </w:p>
    <w:p w14:paraId="34AB0519" w14:textId="49711BA3" w:rsidR="007F2103" w:rsidRDefault="00FC3C24" w:rsidP="007F2103">
      <w:pPr>
        <w:tabs>
          <w:tab w:val="left" w:pos="1560"/>
          <w:tab w:val="left" w:pos="5812"/>
        </w:tabs>
        <w:spacing w:after="0" w:line="240" w:lineRule="auto"/>
      </w:pPr>
      <w:r>
        <w:tab/>
      </w:r>
      <w:r w:rsidR="007F2103">
        <w:t>SENNHEISER, E604, dinamikus, csiptetős</w:t>
      </w:r>
      <w:r>
        <w:tab/>
      </w:r>
      <w:r w:rsidR="007F2103">
        <w:t>4 db.</w:t>
      </w:r>
    </w:p>
    <w:p w14:paraId="5F5F1D06" w14:textId="77777777" w:rsidR="007F2103" w:rsidRDefault="007F2103" w:rsidP="007F2103">
      <w:pPr>
        <w:spacing w:after="0" w:line="240" w:lineRule="auto"/>
      </w:pPr>
    </w:p>
    <w:p w14:paraId="2EC1BE9C" w14:textId="77777777" w:rsidR="00FC3C24" w:rsidRDefault="007F2103" w:rsidP="007F2103">
      <w:pPr>
        <w:spacing w:after="0" w:line="240" w:lineRule="auto"/>
      </w:pPr>
      <w:r>
        <w:t>Egyéb mikrofonok:</w:t>
      </w:r>
    </w:p>
    <w:p w14:paraId="5EE95B26" w14:textId="58344FBE" w:rsidR="007F2103" w:rsidRDefault="007F2103" w:rsidP="00FC3C24">
      <w:pPr>
        <w:spacing w:after="0" w:line="240" w:lineRule="auto"/>
        <w:ind w:firstLine="708"/>
      </w:pPr>
      <w:r>
        <w:t>SENNHEISER, EW100G3, URH-s mikrofon szett</w:t>
      </w:r>
      <w:r w:rsidR="00FC3C24">
        <w:tab/>
      </w:r>
      <w:r w:rsidR="00FC3C24">
        <w:tab/>
      </w:r>
      <w:r>
        <w:t>2 db.</w:t>
      </w:r>
    </w:p>
    <w:p w14:paraId="395AB731" w14:textId="1C3A3FA2" w:rsidR="007F2103" w:rsidRDefault="007F2103" w:rsidP="00FC3C24">
      <w:pPr>
        <w:spacing w:after="0" w:line="240" w:lineRule="auto"/>
        <w:ind w:firstLine="708"/>
      </w:pPr>
      <w:r>
        <w:t xml:space="preserve">SHURE, BETA58, </w:t>
      </w:r>
      <w:r>
        <w:tab/>
      </w:r>
      <w:r>
        <w:tab/>
      </w:r>
      <w:r>
        <w:tab/>
      </w:r>
      <w:r w:rsidR="00FC3C24">
        <w:tab/>
      </w:r>
      <w:r w:rsidR="00FC3C24">
        <w:tab/>
      </w:r>
      <w:r>
        <w:t>1 db.</w:t>
      </w:r>
    </w:p>
    <w:p w14:paraId="6832AC57" w14:textId="3A7DD08A" w:rsidR="007F2103" w:rsidRDefault="007F2103" w:rsidP="00FC3C24">
      <w:pPr>
        <w:spacing w:after="0" w:line="240" w:lineRule="auto"/>
        <w:ind w:firstLine="708"/>
      </w:pPr>
      <w:r>
        <w:t xml:space="preserve">SHURE, SM58,  </w:t>
      </w:r>
      <w:r>
        <w:tab/>
      </w:r>
      <w:r>
        <w:tab/>
      </w:r>
      <w:r>
        <w:tab/>
      </w:r>
      <w:r>
        <w:tab/>
      </w:r>
      <w:r w:rsidR="00FC3C24">
        <w:tab/>
      </w:r>
      <w:r w:rsidR="00FC3C24">
        <w:tab/>
      </w:r>
      <w:r>
        <w:t>3 db.</w:t>
      </w:r>
    </w:p>
    <w:p w14:paraId="7B0A61C4" w14:textId="5DA5BE2E" w:rsidR="007F2103" w:rsidRDefault="007F2103" w:rsidP="00FC3C24">
      <w:pPr>
        <w:spacing w:after="0" w:line="240" w:lineRule="auto"/>
        <w:ind w:firstLine="708"/>
      </w:pPr>
      <w:r>
        <w:t xml:space="preserve">SHURE, SM57 </w:t>
      </w:r>
      <w:r>
        <w:tab/>
      </w:r>
      <w:r>
        <w:tab/>
      </w:r>
      <w:r>
        <w:tab/>
      </w:r>
      <w:r w:rsidR="00FC3C24">
        <w:tab/>
      </w:r>
      <w:r w:rsidR="00FC3C24">
        <w:tab/>
      </w:r>
      <w:r w:rsidR="00FC3C24">
        <w:tab/>
      </w:r>
      <w:r>
        <w:t>2 db.</w:t>
      </w:r>
    </w:p>
    <w:p w14:paraId="58558613" w14:textId="6ED0DC71" w:rsidR="007F2103" w:rsidRDefault="007F2103" w:rsidP="00FC3C24">
      <w:pPr>
        <w:spacing w:after="0" w:line="240" w:lineRule="auto"/>
        <w:ind w:firstLine="708"/>
      </w:pPr>
      <w:r>
        <w:t xml:space="preserve">SHURE, PG58,  </w:t>
      </w:r>
      <w:r>
        <w:tab/>
      </w:r>
      <w:r>
        <w:tab/>
      </w:r>
      <w:r>
        <w:tab/>
      </w:r>
      <w:r>
        <w:tab/>
      </w:r>
      <w:r w:rsidR="00FC3C24">
        <w:tab/>
      </w:r>
      <w:r w:rsidR="00FC3C24">
        <w:tab/>
      </w:r>
      <w:r>
        <w:t>3 db.</w:t>
      </w:r>
    </w:p>
    <w:p w14:paraId="64057A11" w14:textId="04E24893" w:rsidR="007F2103" w:rsidRDefault="007F2103" w:rsidP="00FC3C24">
      <w:pPr>
        <w:spacing w:after="0" w:line="240" w:lineRule="auto"/>
        <w:ind w:firstLine="708"/>
      </w:pPr>
      <w:r>
        <w:t xml:space="preserve">SHURE, PG57,  </w:t>
      </w:r>
      <w:r>
        <w:tab/>
      </w:r>
      <w:r>
        <w:tab/>
      </w:r>
      <w:r>
        <w:tab/>
      </w:r>
      <w:r w:rsidR="00FC3C24">
        <w:tab/>
      </w:r>
      <w:r w:rsidR="00FC3C24">
        <w:tab/>
      </w:r>
      <w:r w:rsidR="00FC3C24">
        <w:tab/>
      </w:r>
      <w:r>
        <w:t>3 db.</w:t>
      </w:r>
    </w:p>
    <w:sectPr w:rsidR="007F21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54D7" w14:textId="77777777" w:rsidR="00B841F4" w:rsidRDefault="00B841F4" w:rsidP="00FC3C24">
      <w:pPr>
        <w:spacing w:after="0" w:line="240" w:lineRule="auto"/>
      </w:pPr>
      <w:r>
        <w:separator/>
      </w:r>
    </w:p>
  </w:endnote>
  <w:endnote w:type="continuationSeparator" w:id="0">
    <w:p w14:paraId="6016AED3" w14:textId="77777777" w:rsidR="00B841F4" w:rsidRDefault="00B841F4" w:rsidP="00FC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4A9A" w14:textId="77777777" w:rsidR="00B841F4" w:rsidRDefault="00B841F4" w:rsidP="00FC3C24">
      <w:pPr>
        <w:spacing w:after="0" w:line="240" w:lineRule="auto"/>
      </w:pPr>
      <w:r>
        <w:separator/>
      </w:r>
    </w:p>
  </w:footnote>
  <w:footnote w:type="continuationSeparator" w:id="0">
    <w:p w14:paraId="03A7AAA0" w14:textId="77777777" w:rsidR="00B841F4" w:rsidRDefault="00B841F4" w:rsidP="00FC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DF9B" w14:textId="7B4C48F7" w:rsidR="00FC3C24" w:rsidRPr="00FC3C24" w:rsidRDefault="00FC3C24" w:rsidP="00FC3C24">
    <w:pPr>
      <w:pStyle w:val="lfej"/>
      <w:jc w:val="center"/>
      <w:rPr>
        <w:b/>
        <w:bCs/>
        <w:i/>
        <w:iCs/>
      </w:rPr>
    </w:pPr>
    <w:r w:rsidRPr="00FC3C24">
      <w:rPr>
        <w:b/>
        <w:bCs/>
        <w:i/>
        <w:iCs/>
      </w:rPr>
      <w:t xml:space="preserve">CSOKONAI NONPROFIT KFT. </w:t>
    </w:r>
    <w:r w:rsidRPr="00FC3C24">
      <w:rPr>
        <w:b/>
        <w:bCs/>
        <w:i/>
        <w:iCs/>
      </w:rPr>
      <w:tab/>
      <w:t>Technikai eszközök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3"/>
    <w:rsid w:val="00297D6B"/>
    <w:rsid w:val="006548CA"/>
    <w:rsid w:val="007F2103"/>
    <w:rsid w:val="00B0325D"/>
    <w:rsid w:val="00B841F4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AD0"/>
  <w15:chartTrackingRefBased/>
  <w15:docId w15:val="{60A48BCF-4241-453C-AB46-D755174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C24"/>
  </w:style>
  <w:style w:type="paragraph" w:styleId="llb">
    <w:name w:val="footer"/>
    <w:basedOn w:val="Norml"/>
    <w:link w:val="llbChar"/>
    <w:uiPriority w:val="99"/>
    <w:unhideWhenUsed/>
    <w:rsid w:val="00FC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Gáspár</dc:creator>
  <cp:keywords/>
  <dc:description/>
  <cp:lastModifiedBy>Anna Gáspár</cp:lastModifiedBy>
  <cp:revision>2</cp:revision>
  <dcterms:created xsi:type="dcterms:W3CDTF">2022-08-06T18:32:00Z</dcterms:created>
  <dcterms:modified xsi:type="dcterms:W3CDTF">2022-08-06T18:41:00Z</dcterms:modified>
</cp:coreProperties>
</file>